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Caramel Surprise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Elles Tournent - Festival de films de femmes (Belgique)</w:t>
        <w:br w:type="textWrapping"/>
        <w:t xml:space="preserve">Le Courtivore (France)</w:t>
        <w:br w:type="textWrapping"/>
        <w:t xml:space="preserve">Animafest Cyprus Views of the World (Chypre)</w:t>
        <w:br w:type="textWrapping"/>
        <w:t xml:space="preserve">Talent en court (France)</w:t>
        <w:br w:type="textWrapping"/>
        <w:t xml:space="preserve">La Normandie et le Monde de l'Art - Festival du film de Vernon (France)</w:t>
        <w:br w:type="textWrapping"/>
        <w:t xml:space="preserve">Off-Courts Trouville (France)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