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Gusla ou les Malins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Prix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SICAF - Seoul International Cartoon &amp; Animation Festival (Corée du Sud) : Special Distinction Award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Sélections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Future Film Festival  (Italie)</w:t>
        <w:br w:type="textWrapping"/>
        <w:t xml:space="preserve">BuSho - Budapest Short Film Festival (Hongrie)</w:t>
        <w:br w:type="textWrapping"/>
        <w:t xml:space="preserve">Cinema Jove (Espagne)</w:t>
        <w:br w:type="textWrapping"/>
        <w:t xml:space="preserve">Festival National du Film d'Animation à Bruz-Rennes (France)</w:t>
        <w:br w:type="textWrapping"/>
        <w:t xml:space="preserve">Athens Animfest (Grèce)</w:t>
        <w:br w:type="textWrapping"/>
        <w:t xml:space="preserve">Dada Saheb Phalke Film Festival (Inde)</w:t>
        <w:br w:type="textWrapping"/>
        <w:t xml:space="preserve">SEFF - Szczecin European Film Festival (Pologne)</w:t>
        <w:br w:type="textWrapping"/>
        <w:t xml:space="preserve">Animafest Cyprus Views of the World (Chypre)</w:t>
        <w:br w:type="textWrapping"/>
        <w:t xml:space="preserve">Prix Emile Reynaud (France)</w:t>
        <w:br w:type="textWrapping"/>
        <w:t xml:space="preserve">Hot Docs - Canadian International Documentary Festival (Canada)</w:t>
        <w:br w:type="textWrapping"/>
        <w:t xml:space="preserve">Flatpack Film Festival  (UK)</w:t>
        <w:br w:type="textWrapping"/>
        <w:t xml:space="preserve">St. John Women's Film Festival (Canada)</w:t>
        <w:br w:type="textWrapping"/>
        <w:t xml:space="preserve">Message to Man - International Film Festival (Russie)</w:t>
        <w:br w:type="textWrapping"/>
        <w:t xml:space="preserve">Elles Tournent - Festival de films de femmes (Belgique)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Anibar Animation Festival (Kosovo)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Diffusions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L'association culturelle A3Teatr (Pologne)</w:t>
        <w:br w:type="textWrapping"/>
        <w:t xml:space="preserve">New Chitose Airport International Animation Festival (Japon)</w:t>
        <w:br w:type="textWrapping"/>
        <w:t xml:space="preserve">Mother, un bar restaurant de Lille - Projection (France)</w:t>
        <w:br w:type="textWrapping"/>
        <w:t xml:space="preserve">Programme Moulin d'Andée Ceci - Commune Image (France)</w:t>
        <w:br w:type="textWrapping"/>
        <w:t xml:space="preserve">Projection Ciclic (France)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